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A" w:rsidRPr="00AC2B5E" w:rsidRDefault="002C2B4A" w:rsidP="002C2B4A">
      <w:pPr>
        <w:tabs>
          <w:tab w:val="center" w:pos="4680"/>
        </w:tabs>
        <w:jc w:val="center"/>
        <w:rPr>
          <w:rFonts w:ascii="Arial" w:hAnsi="Arial" w:cs="Arial"/>
          <w:lang w:val="en-GB"/>
        </w:rPr>
      </w:pPr>
      <w:r w:rsidRPr="00AC2B5E">
        <w:rPr>
          <w:rFonts w:ascii="Arial" w:hAnsi="Arial" w:cs="Arial"/>
          <w:b/>
          <w:smallCaps/>
          <w:lang w:val="en-GB"/>
        </w:rPr>
        <w:t>Department of Mechanical and Industrial Engineering</w:t>
      </w:r>
    </w:p>
    <w:p w:rsidR="002C2B4A" w:rsidRPr="00AC2B5E" w:rsidRDefault="002C2B4A" w:rsidP="002C2B4A">
      <w:pPr>
        <w:tabs>
          <w:tab w:val="center" w:pos="4680"/>
        </w:tabs>
        <w:jc w:val="center"/>
        <w:rPr>
          <w:rFonts w:ascii="Arial" w:hAnsi="Arial" w:cs="Arial"/>
          <w:b/>
          <w:lang w:val="en-GB"/>
        </w:rPr>
      </w:pPr>
      <w:r w:rsidRPr="00AC2B5E">
        <w:rPr>
          <w:rFonts w:ascii="Arial" w:hAnsi="Arial" w:cs="Arial"/>
          <w:b/>
          <w:lang w:val="en-GB"/>
        </w:rPr>
        <w:t>Faculty of Applied Science and Engineering</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University of Toronto</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 xml:space="preserve">Job Posting for the </w:t>
      </w:r>
      <w:r w:rsidR="00C95A7D">
        <w:rPr>
          <w:rFonts w:ascii="Arial" w:hAnsi="Arial" w:cs="Arial"/>
          <w:b/>
          <w:lang w:val="en-GB"/>
        </w:rPr>
        <w:t>2020-2021</w:t>
      </w:r>
      <w:r w:rsidRPr="00AC2B5E">
        <w:rPr>
          <w:rFonts w:ascii="Arial" w:hAnsi="Arial" w:cs="Arial"/>
          <w:b/>
          <w:lang w:val="en-GB"/>
        </w:rPr>
        <w:t xml:space="preserve"> Session</w:t>
      </w:r>
    </w:p>
    <w:p w:rsidR="002C2B4A" w:rsidRPr="00AC2B5E" w:rsidRDefault="002C2B4A" w:rsidP="002C2B4A">
      <w:pPr>
        <w:tabs>
          <w:tab w:val="center" w:pos="4680"/>
        </w:tabs>
        <w:jc w:val="center"/>
        <w:rPr>
          <w:rFonts w:ascii="Arial" w:hAnsi="Arial" w:cs="Arial"/>
          <w:lang w:val="en-GB"/>
        </w:rPr>
      </w:pPr>
      <w:r w:rsidRPr="00AC2B5E">
        <w:rPr>
          <w:rFonts w:ascii="Arial" w:hAnsi="Arial" w:cs="Arial"/>
          <w:b/>
          <w:lang w:val="en-GB"/>
        </w:rPr>
        <w:t>This job is posted in accord</w:t>
      </w:r>
      <w:r w:rsidR="00C95A7D">
        <w:rPr>
          <w:rFonts w:ascii="Arial" w:hAnsi="Arial" w:cs="Arial"/>
          <w:b/>
          <w:lang w:val="en-GB"/>
        </w:rPr>
        <w:t>ance with the CUPE 3902 – Unit 1</w:t>
      </w:r>
      <w:r w:rsidRPr="00AC2B5E">
        <w:rPr>
          <w:rFonts w:ascii="Arial" w:hAnsi="Arial" w:cs="Arial"/>
          <w:b/>
          <w:lang w:val="en-GB"/>
        </w:rPr>
        <w:t xml:space="preserve"> Collective Agreement.</w:t>
      </w:r>
    </w:p>
    <w:p w:rsidR="002C2B4A" w:rsidRPr="00AC2B5E" w:rsidRDefault="00F35299" w:rsidP="002C2B4A">
      <w:pPr>
        <w:jc w:val="center"/>
        <w:rPr>
          <w:rFonts w:ascii="Arial" w:hAnsi="Arial" w:cs="Arial"/>
          <w:lang w:val="en-GB"/>
        </w:rPr>
      </w:pPr>
      <w:r>
        <w:rPr>
          <w:rFonts w:ascii="Arial" w:hAnsi="Arial" w:cs="Arial"/>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24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570609" id="Rectangle 2"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4dAIAAPc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N6ILzh0AgAA9w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4659"/>
      </w:tblGrid>
      <w:tr w:rsidR="00723E39" w:rsidRPr="00AC2B5E" w:rsidTr="00723E39">
        <w:tc>
          <w:tcPr>
            <w:tcW w:w="0" w:type="auto"/>
          </w:tcPr>
          <w:p w:rsidR="00723E39" w:rsidRPr="00AC2B5E" w:rsidRDefault="00723E39" w:rsidP="00723E39">
            <w:pPr>
              <w:rPr>
                <w:rFonts w:ascii="Times New Roman" w:hAnsi="Times New Roman" w:cs="Times New Roman"/>
                <w:b/>
              </w:rPr>
            </w:pPr>
            <w:r w:rsidRPr="00AC2B5E">
              <w:rPr>
                <w:rFonts w:ascii="Times New Roman" w:hAnsi="Times New Roman" w:cs="Times New Roman"/>
                <w:b/>
              </w:rPr>
              <w:t xml:space="preserve">Job Description: </w:t>
            </w:r>
          </w:p>
          <w:p w:rsidR="00723E39" w:rsidRPr="00AC2B5E" w:rsidRDefault="0019080B" w:rsidP="00D9314B">
            <w:pPr>
              <w:rPr>
                <w:rFonts w:ascii="Times New Roman" w:hAnsi="Times New Roman" w:cs="Times New Roman"/>
              </w:rPr>
            </w:pPr>
            <w:r>
              <w:rPr>
                <w:rFonts w:ascii="Times New Roman" w:hAnsi="Times New Roman" w:cs="Times New Roman"/>
              </w:rPr>
              <w:t>Sessional Lecturer</w:t>
            </w:r>
            <w:r w:rsidR="00BC48FA">
              <w:rPr>
                <w:rFonts w:ascii="Times New Roman" w:hAnsi="Times New Roman" w:cs="Times New Roman"/>
              </w:rPr>
              <w:t xml:space="preserve"> – MIE</w:t>
            </w:r>
            <w:r w:rsidR="00D9314B">
              <w:rPr>
                <w:rFonts w:ascii="Times New Roman" w:hAnsi="Times New Roman" w:cs="Times New Roman"/>
              </w:rPr>
              <w:t>1513</w:t>
            </w:r>
            <w:r w:rsidR="00723E39" w:rsidRPr="00AC2B5E">
              <w:rPr>
                <w:rFonts w:ascii="Times New Roman" w:hAnsi="Times New Roman" w:cs="Times New Roman"/>
              </w:rPr>
              <w:t xml:space="preserve">H: </w:t>
            </w:r>
            <w:r w:rsidR="00D9314B" w:rsidRPr="00D9314B">
              <w:rPr>
                <w:rFonts w:eastAsia="Calibri"/>
                <w:lang w:val="en-US"/>
              </w:rPr>
              <w:t>Decision Support System</w:t>
            </w:r>
            <w:r w:rsidR="00230105">
              <w:rPr>
                <w:rFonts w:eastAsia="Calibri"/>
                <w:lang w:val="en-US"/>
              </w:rPr>
              <w:t>s</w:t>
            </w:r>
            <w:bookmarkStart w:id="0" w:name="_GoBack"/>
            <w:bookmarkEnd w:id="0"/>
          </w:p>
        </w:tc>
        <w:tc>
          <w:tcPr>
            <w:tcW w:w="4659"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Job Field</w:t>
            </w:r>
          </w:p>
          <w:p w:rsidR="00723E39" w:rsidRPr="00AC2B5E" w:rsidRDefault="00C95A7D" w:rsidP="00723E39">
            <w:pPr>
              <w:rPr>
                <w:rFonts w:ascii="Times New Roman" w:hAnsi="Times New Roman" w:cs="Times New Roman"/>
              </w:rPr>
            </w:pPr>
            <w:r>
              <w:rPr>
                <w:rFonts w:ascii="Times New Roman" w:hAnsi="Times New Roman" w:cs="Times New Roman"/>
              </w:rPr>
              <w:t>CUPE 3902 Unit 1</w:t>
            </w:r>
            <w:r w:rsidR="00723E39" w:rsidRPr="00AC2B5E">
              <w:rPr>
                <w:rFonts w:ascii="Times New Roman" w:hAnsi="Times New Roman" w:cs="Times New Roman"/>
              </w:rPr>
              <w:t> </w:t>
            </w:r>
          </w:p>
          <w:p w:rsidR="00723E39" w:rsidRPr="00AC2B5E" w:rsidRDefault="00723E39" w:rsidP="00723E39">
            <w:pPr>
              <w:rPr>
                <w:rFonts w:ascii="Times New Roman" w:hAnsi="Times New Roman" w:cs="Times New Roman"/>
              </w:rPr>
            </w:pPr>
            <w:r w:rsidRPr="00AC2B5E">
              <w:rPr>
                <w:rFonts w:ascii="Times New Roman" w:hAnsi="Times New Roman" w:cs="Times New Roman"/>
              </w:rPr>
              <w:t>Faculty of Applied Science &amp; Engineering</w:t>
            </w:r>
          </w:p>
        </w:tc>
      </w:tr>
      <w:tr w:rsidR="00723E39" w:rsidRPr="00AC2B5E" w:rsidTr="00723E39">
        <w:tc>
          <w:tcPr>
            <w:tcW w:w="0" w:type="auto"/>
          </w:tcPr>
          <w:p w:rsidR="00723E39" w:rsidRPr="00AC2B5E" w:rsidRDefault="00723E39" w:rsidP="00723E39">
            <w:pPr>
              <w:rPr>
                <w:rFonts w:ascii="Times New Roman" w:hAnsi="Times New Roman" w:cs="Times New Roman"/>
                <w:b/>
              </w:rPr>
            </w:pPr>
            <w:r w:rsidRPr="00AC2B5E">
              <w:rPr>
                <w:rFonts w:ascii="Times New Roman" w:hAnsi="Times New Roman" w:cs="Times New Roman"/>
                <w:b/>
              </w:rPr>
              <w:t>Department:</w:t>
            </w:r>
          </w:p>
          <w:p w:rsidR="00723E39" w:rsidRPr="00AC2B5E" w:rsidRDefault="00723E39" w:rsidP="00723E39">
            <w:pPr>
              <w:rPr>
                <w:rFonts w:ascii="Times New Roman" w:hAnsi="Times New Roman" w:cs="Times New Roman"/>
              </w:rPr>
            </w:pPr>
            <w:r w:rsidRPr="00AC2B5E">
              <w:rPr>
                <w:rFonts w:ascii="Times New Roman" w:hAnsi="Times New Roman" w:cs="Times New Roman"/>
              </w:rPr>
              <w:t>Mechanical &amp; Industrial Engineering</w:t>
            </w:r>
          </w:p>
        </w:tc>
        <w:tc>
          <w:tcPr>
            <w:tcW w:w="4659"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Campus</w:t>
            </w:r>
          </w:p>
          <w:p w:rsidR="00723E39" w:rsidRPr="00AC2B5E" w:rsidRDefault="00723E39" w:rsidP="00723E39">
            <w:pPr>
              <w:rPr>
                <w:rFonts w:ascii="Times New Roman" w:hAnsi="Times New Roman" w:cs="Times New Roman"/>
              </w:rPr>
            </w:pPr>
            <w:r w:rsidRPr="00AC2B5E">
              <w:rPr>
                <w:rFonts w:ascii="Times New Roman" w:hAnsi="Times New Roman" w:cs="Times New Roman"/>
              </w:rPr>
              <w:t>St. George (downtown Toronto) </w:t>
            </w:r>
          </w:p>
        </w:tc>
      </w:tr>
      <w:tr w:rsidR="00723E39" w:rsidRPr="00AC2B5E" w:rsidTr="00723E39">
        <w:tc>
          <w:tcPr>
            <w:tcW w:w="0" w:type="auto"/>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Posting:</w:t>
            </w:r>
          </w:p>
          <w:p w:rsidR="00723E39" w:rsidRPr="00AC2B5E" w:rsidRDefault="00BC18C3" w:rsidP="00723E39">
            <w:pPr>
              <w:rPr>
                <w:rFonts w:ascii="Times New Roman" w:hAnsi="Times New Roman" w:cs="Times New Roman"/>
              </w:rPr>
            </w:pPr>
            <w:r>
              <w:rPr>
                <w:rFonts w:ascii="Times New Roman" w:hAnsi="Times New Roman" w:cs="Times New Roman"/>
              </w:rPr>
              <w:t>June 1</w:t>
            </w:r>
            <w:r w:rsidR="00C95A7D">
              <w:rPr>
                <w:rFonts w:ascii="Times New Roman" w:hAnsi="Times New Roman" w:cs="Times New Roman"/>
              </w:rPr>
              <w:t>, 2020</w:t>
            </w:r>
            <w:r w:rsidR="00723E39" w:rsidRPr="00AC2B5E">
              <w:rPr>
                <w:rFonts w:ascii="Times New Roman" w:hAnsi="Times New Roman" w:cs="Times New Roman"/>
              </w:rPr>
              <w:t> </w:t>
            </w:r>
          </w:p>
        </w:tc>
        <w:tc>
          <w:tcPr>
            <w:tcW w:w="4659" w:type="dxa"/>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Closing: </w:t>
            </w:r>
          </w:p>
          <w:p w:rsidR="00723E39" w:rsidRPr="00AC2B5E" w:rsidRDefault="00BC18C3" w:rsidP="00E57FA1">
            <w:pPr>
              <w:rPr>
                <w:rFonts w:ascii="Times New Roman" w:hAnsi="Times New Roman" w:cs="Times New Roman"/>
              </w:rPr>
            </w:pPr>
            <w:r>
              <w:rPr>
                <w:rFonts w:ascii="Times New Roman" w:hAnsi="Times New Roman" w:cs="Times New Roman"/>
              </w:rPr>
              <w:t>July 2</w:t>
            </w:r>
            <w:r w:rsidR="00C95A7D">
              <w:rPr>
                <w:rFonts w:ascii="Times New Roman" w:hAnsi="Times New Roman" w:cs="Times New Roman"/>
              </w:rPr>
              <w:t>, 2020</w:t>
            </w:r>
            <w:r w:rsidR="00723E39" w:rsidRPr="00AC2B5E">
              <w:rPr>
                <w:rFonts w:ascii="Times New Roman" w:hAnsi="Times New Roman" w:cs="Times New Roman"/>
              </w:rPr>
              <w:t> </w:t>
            </w:r>
          </w:p>
        </w:tc>
      </w:tr>
    </w:tbl>
    <w:p w:rsidR="00AC2B5E" w:rsidRDefault="00AC2B5E" w:rsidP="002C2B4A">
      <w:pPr>
        <w:rPr>
          <w:rFonts w:ascii="Times New Roman" w:hAnsi="Times New Roman" w:cs="Times New Roman"/>
          <w:b/>
        </w:rPr>
      </w:pPr>
    </w:p>
    <w:p w:rsidR="00723E39" w:rsidRPr="009131D7" w:rsidRDefault="00723E39" w:rsidP="002C2B4A">
      <w:pPr>
        <w:rPr>
          <w:rFonts w:ascii="Times New Roman" w:hAnsi="Times New Roman" w:cs="Times New Roman"/>
        </w:rPr>
      </w:pPr>
      <w:r w:rsidRPr="009131D7">
        <w:rPr>
          <w:rFonts w:ascii="Times New Roman" w:hAnsi="Times New Roman" w:cs="Times New Roman"/>
          <w:b/>
        </w:rPr>
        <w:t>Course number and title:</w:t>
      </w:r>
      <w:r w:rsidRPr="009131D7">
        <w:rPr>
          <w:rFonts w:ascii="Times New Roman" w:hAnsi="Times New Roman" w:cs="Times New Roman"/>
        </w:rPr>
        <w:t xml:space="preserve"> </w:t>
      </w:r>
      <w:r w:rsidR="00D9314B" w:rsidRPr="00D9314B">
        <w:rPr>
          <w:rFonts w:ascii="Times New Roman" w:hAnsi="Times New Roman" w:cs="Times New Roman"/>
        </w:rPr>
        <w:t>MIE1513H: Decision Support System</w:t>
      </w:r>
    </w:p>
    <w:p w:rsidR="00723E39" w:rsidRPr="009131D7" w:rsidRDefault="00723E39" w:rsidP="002C2B4A">
      <w:pPr>
        <w:rPr>
          <w:rFonts w:ascii="Times New Roman" w:hAnsi="Times New Roman" w:cs="Times New Roman"/>
        </w:rPr>
      </w:pPr>
      <w:r w:rsidRPr="009131D7">
        <w:rPr>
          <w:rFonts w:ascii="Times New Roman" w:hAnsi="Times New Roman" w:cs="Times New Roman"/>
          <w:b/>
        </w:rPr>
        <w:t>Course description:</w:t>
      </w:r>
      <w:r w:rsidRPr="009131D7">
        <w:rPr>
          <w:rFonts w:ascii="Times New Roman" w:hAnsi="Times New Roman" w:cs="Times New Roman"/>
        </w:rPr>
        <w:t xml:space="preserve"> </w:t>
      </w:r>
      <w:r w:rsidR="00D7542E" w:rsidRPr="00D7542E">
        <w:rPr>
          <w:rFonts w:ascii="Times New Roman" w:hAnsi="Times New Roman" w:cs="Times New Roman"/>
        </w:rPr>
        <w:t>This course provides students with an understanding of the role of a decision support system in an organization, its components, and the theories and techniques used to construct them. The course will cover basic technologies for information analysis, knowledge-based problem solving methods such as heuristic search, automated deduction, constraint satisfaction, and knowledge representation.</w:t>
      </w:r>
    </w:p>
    <w:p w:rsidR="00723E39" w:rsidRPr="009131D7" w:rsidRDefault="00723E39" w:rsidP="002C2B4A">
      <w:pPr>
        <w:rPr>
          <w:rFonts w:ascii="Times New Roman" w:hAnsi="Times New Roman" w:cs="Times New Roman"/>
        </w:rPr>
      </w:pPr>
      <w:r w:rsidRPr="009131D7">
        <w:rPr>
          <w:rFonts w:ascii="Times New Roman" w:hAnsi="Times New Roman" w:cs="Times New Roman"/>
          <w:b/>
        </w:rPr>
        <w:t>Estimated course enrolment:</w:t>
      </w:r>
      <w:r w:rsidR="00033B7B" w:rsidRPr="009131D7">
        <w:rPr>
          <w:rFonts w:ascii="Times New Roman" w:hAnsi="Times New Roman" w:cs="Times New Roman"/>
        </w:rPr>
        <w:t xml:space="preserve"> 25</w:t>
      </w:r>
    </w:p>
    <w:p w:rsidR="00723E39" w:rsidRPr="009131D7" w:rsidRDefault="00723E39" w:rsidP="002C2B4A">
      <w:pPr>
        <w:rPr>
          <w:rFonts w:ascii="Times New Roman" w:hAnsi="Times New Roman" w:cs="Times New Roman"/>
        </w:rPr>
      </w:pPr>
      <w:r w:rsidRPr="009131D7">
        <w:rPr>
          <w:rFonts w:ascii="Times New Roman" w:hAnsi="Times New Roman" w:cs="Times New Roman"/>
          <w:b/>
        </w:rPr>
        <w:t>Estimated TA support:</w:t>
      </w:r>
      <w:r w:rsidRPr="009131D7">
        <w:rPr>
          <w:rFonts w:ascii="Times New Roman" w:hAnsi="Times New Roman" w:cs="Times New Roman"/>
        </w:rPr>
        <w:t xml:space="preserve"> TBD</w:t>
      </w:r>
    </w:p>
    <w:p w:rsidR="00723E39" w:rsidRPr="009131D7" w:rsidRDefault="00723E39" w:rsidP="002C2B4A">
      <w:pPr>
        <w:rPr>
          <w:rFonts w:ascii="Times New Roman" w:hAnsi="Times New Roman" w:cs="Times New Roman"/>
        </w:rPr>
      </w:pPr>
      <w:r w:rsidRPr="009131D7">
        <w:rPr>
          <w:rFonts w:ascii="Times New Roman" w:hAnsi="Times New Roman" w:cs="Times New Roman"/>
          <w:b/>
        </w:rPr>
        <w:t>Class schedule:</w:t>
      </w:r>
      <w:r w:rsidRPr="009131D7">
        <w:rPr>
          <w:rFonts w:ascii="Times New Roman" w:hAnsi="Times New Roman" w:cs="Times New Roman"/>
        </w:rPr>
        <w:t xml:space="preserve"> </w:t>
      </w:r>
      <w:r w:rsidR="00033B7B" w:rsidRPr="009131D7">
        <w:rPr>
          <w:rFonts w:ascii="Times New Roman" w:hAnsi="Times New Roman" w:cs="Times New Roman"/>
        </w:rPr>
        <w:t>one three-hour lecture per week; timetable to be determined</w:t>
      </w:r>
    </w:p>
    <w:p w:rsidR="00723E39" w:rsidRPr="009131D7" w:rsidRDefault="00723E39" w:rsidP="002C2B4A">
      <w:pPr>
        <w:rPr>
          <w:rFonts w:ascii="Times New Roman" w:hAnsi="Times New Roman" w:cs="Times New Roman"/>
        </w:rPr>
      </w:pPr>
      <w:r w:rsidRPr="009131D7">
        <w:rPr>
          <w:rFonts w:ascii="Times New Roman" w:hAnsi="Times New Roman" w:cs="Times New Roman"/>
          <w:b/>
        </w:rPr>
        <w:t>Sessional dates of appointment:</w:t>
      </w:r>
      <w:r w:rsidRPr="009131D7">
        <w:rPr>
          <w:rFonts w:ascii="Times New Roman" w:hAnsi="Times New Roman" w:cs="Times New Roman"/>
        </w:rPr>
        <w:t xml:space="preserve"> </w:t>
      </w:r>
      <w:r w:rsidR="00C95A7D">
        <w:rPr>
          <w:rFonts w:ascii="Times New Roman" w:hAnsi="Times New Roman" w:cs="Times New Roman"/>
        </w:rPr>
        <w:t>September</w:t>
      </w:r>
      <w:r w:rsidR="007420E2">
        <w:rPr>
          <w:rFonts w:ascii="Times New Roman" w:hAnsi="Times New Roman" w:cs="Times New Roman"/>
        </w:rPr>
        <w:t xml:space="preserve"> 1, 2020 to </w:t>
      </w:r>
      <w:r w:rsidR="00C95A7D">
        <w:rPr>
          <w:rFonts w:ascii="Times New Roman" w:hAnsi="Times New Roman" w:cs="Times New Roman"/>
        </w:rPr>
        <w:t>December 31</w:t>
      </w:r>
      <w:r w:rsidR="007420E2">
        <w:rPr>
          <w:rFonts w:ascii="Times New Roman" w:hAnsi="Times New Roman" w:cs="Times New Roman"/>
        </w:rPr>
        <w:t>, 2020</w:t>
      </w:r>
    </w:p>
    <w:p w:rsidR="00723E39" w:rsidRPr="009131D7" w:rsidRDefault="00723E39" w:rsidP="002C2B4A">
      <w:pPr>
        <w:rPr>
          <w:rFonts w:ascii="Times New Roman" w:hAnsi="Times New Roman" w:cs="Times New Roman"/>
        </w:rPr>
      </w:pPr>
    </w:p>
    <w:p w:rsidR="00723E39" w:rsidRPr="00B37CB4" w:rsidRDefault="00B37CB4" w:rsidP="002C2B4A">
      <w:pPr>
        <w:rPr>
          <w:rFonts w:ascii="Times New Roman" w:hAnsi="Times New Roman" w:cs="Times New Roman"/>
        </w:rPr>
      </w:pPr>
      <w:r w:rsidRPr="00B37CB4">
        <w:rPr>
          <w:rFonts w:ascii="Times New Roman" w:hAnsi="Times New Roman" w:cs="Times New Roman"/>
          <w:b/>
        </w:rPr>
        <w:t xml:space="preserve">Salary: </w:t>
      </w:r>
      <w:r w:rsidRPr="00B37CB4">
        <w:rPr>
          <w:rFonts w:ascii="Times New Roman" w:hAnsi="Times New Roman" w:cs="Times New Roman"/>
        </w:rPr>
        <w:t>as of September 1, 2019 is $1</w:t>
      </w:r>
      <w:r w:rsidR="00BC18C3">
        <w:rPr>
          <w:rFonts w:ascii="Times New Roman" w:hAnsi="Times New Roman" w:cs="Times New Roman"/>
        </w:rPr>
        <w:t>0</w:t>
      </w:r>
      <w:r w:rsidRPr="00B37CB4">
        <w:rPr>
          <w:rFonts w:ascii="Times New Roman" w:hAnsi="Times New Roman" w:cs="Times New Roman"/>
        </w:rPr>
        <w:t>,000 (per half course inclusive of vacation pay). Please note that should rates stipulated in the collective agreement vary from rates stated in this posting, the rates stated in the collective agreement shall prevail.</w:t>
      </w:r>
    </w:p>
    <w:p w:rsidR="00723E39" w:rsidRPr="00B37CB4" w:rsidRDefault="00723E39" w:rsidP="002C2B4A">
      <w:pPr>
        <w:rPr>
          <w:rFonts w:ascii="Times New Roman" w:hAnsi="Times New Roman" w:cs="Times New Roman"/>
        </w:rPr>
      </w:pPr>
    </w:p>
    <w:p w:rsidR="00936C42" w:rsidRPr="009131D7" w:rsidRDefault="0019080B" w:rsidP="00936C42">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rFonts w:ascii="Times New Roman" w:hAnsi="Times New Roman" w:cs="Times New Roman"/>
          <w:lang w:val="en-GB"/>
        </w:rPr>
      </w:pPr>
      <w:r w:rsidRPr="009131D7">
        <w:rPr>
          <w:rFonts w:ascii="Times New Roman" w:hAnsi="Times New Roman" w:cs="Times New Roman"/>
          <w:b/>
        </w:rPr>
        <w:t xml:space="preserve">Minimum </w:t>
      </w:r>
      <w:r w:rsidR="00723E39" w:rsidRPr="009131D7">
        <w:rPr>
          <w:rFonts w:ascii="Times New Roman" w:hAnsi="Times New Roman" w:cs="Times New Roman"/>
          <w:b/>
        </w:rPr>
        <w:t>qualifications:</w:t>
      </w:r>
      <w:r w:rsidR="00723E39" w:rsidRPr="009131D7">
        <w:rPr>
          <w:rFonts w:ascii="Times New Roman" w:hAnsi="Times New Roman" w:cs="Times New Roman"/>
        </w:rPr>
        <w:t xml:space="preserve"> </w:t>
      </w:r>
      <w:r w:rsidR="00D9314B">
        <w:rPr>
          <w:rFonts w:ascii="Times New Roman" w:hAnsi="Times New Roman" w:cs="Times New Roman"/>
          <w:lang w:val="en-GB"/>
        </w:rPr>
        <w:t xml:space="preserve">An instructor is needed to teach a </w:t>
      </w:r>
      <w:r w:rsidR="00D9314B" w:rsidRPr="00D9314B">
        <w:rPr>
          <w:rFonts w:ascii="Times New Roman" w:hAnsi="Times New Roman" w:cs="Times New Roman"/>
          <w:lang w:val="en-GB"/>
        </w:rPr>
        <w:t xml:space="preserve">course on data-driven computational approaches to constructing decision support systems.  Knowledge of the theory and application of information retrieval, machine learning, recommendation systems, data science and visualization, natural language processing, and social network analysis is required.  The ability to modify and develop Python and </w:t>
      </w:r>
      <w:proofErr w:type="spellStart"/>
      <w:r w:rsidR="00D9314B" w:rsidRPr="00D9314B">
        <w:rPr>
          <w:rFonts w:ascii="Times New Roman" w:hAnsi="Times New Roman" w:cs="Times New Roman"/>
          <w:lang w:val="en-GB"/>
        </w:rPr>
        <w:t>Jupyter</w:t>
      </w:r>
      <w:proofErr w:type="spellEnd"/>
      <w:r w:rsidR="00D9314B" w:rsidRPr="00D9314B">
        <w:rPr>
          <w:rFonts w:ascii="Times New Roman" w:hAnsi="Times New Roman" w:cs="Times New Roman"/>
          <w:lang w:val="en-GB"/>
        </w:rPr>
        <w:t xml:space="preserve"> notebook based lab and assignment content for the course as well as the ability to manage </w:t>
      </w:r>
      <w:proofErr w:type="spellStart"/>
      <w:r w:rsidR="00D9314B" w:rsidRPr="00D9314B">
        <w:rPr>
          <w:rFonts w:ascii="Times New Roman" w:hAnsi="Times New Roman" w:cs="Times New Roman"/>
          <w:lang w:val="en-GB"/>
        </w:rPr>
        <w:t>github</w:t>
      </w:r>
      <w:proofErr w:type="spellEnd"/>
      <w:r w:rsidR="00D9314B" w:rsidRPr="00D9314B">
        <w:rPr>
          <w:rFonts w:ascii="Times New Roman" w:hAnsi="Times New Roman" w:cs="Times New Roman"/>
          <w:lang w:val="en-GB"/>
        </w:rPr>
        <w:t xml:space="preserve">-based assignment submission and </w:t>
      </w:r>
      <w:proofErr w:type="spellStart"/>
      <w:r w:rsidR="00D9314B" w:rsidRPr="00D9314B">
        <w:rPr>
          <w:rFonts w:ascii="Times New Roman" w:hAnsi="Times New Roman" w:cs="Times New Roman"/>
          <w:lang w:val="en-GB"/>
        </w:rPr>
        <w:t>autograding</w:t>
      </w:r>
      <w:proofErr w:type="spellEnd"/>
      <w:r w:rsidR="00D9314B" w:rsidRPr="00D9314B">
        <w:rPr>
          <w:rFonts w:ascii="Times New Roman" w:hAnsi="Times New Roman" w:cs="Times New Roman"/>
          <w:lang w:val="en-GB"/>
        </w:rPr>
        <w:t xml:space="preserve"> software is also required.</w:t>
      </w:r>
    </w:p>
    <w:p w:rsidR="00936C42" w:rsidRPr="009131D7" w:rsidRDefault="00723E39" w:rsidP="00936C42">
      <w:pPr>
        <w:pStyle w:val="style8"/>
        <w:rPr>
          <w:rFonts w:ascii="Times New Roman" w:hAnsi="Times New Roman"/>
          <w:sz w:val="22"/>
          <w:szCs w:val="22"/>
        </w:rPr>
      </w:pPr>
      <w:r w:rsidRPr="009131D7">
        <w:rPr>
          <w:rFonts w:ascii="Times New Roman" w:hAnsi="Times New Roman"/>
          <w:b/>
          <w:sz w:val="22"/>
          <w:szCs w:val="22"/>
        </w:rPr>
        <w:t>Description of duties:</w:t>
      </w:r>
      <w:r w:rsidRPr="009131D7">
        <w:rPr>
          <w:rFonts w:ascii="Times New Roman" w:hAnsi="Times New Roman"/>
          <w:sz w:val="22"/>
          <w:szCs w:val="22"/>
        </w:rPr>
        <w:t xml:space="preserve"> </w:t>
      </w:r>
      <w:r w:rsidR="005E61B0">
        <w:rPr>
          <w:rFonts w:ascii="Times New Roman" w:hAnsi="Times New Roman"/>
          <w:sz w:val="21"/>
          <w:szCs w:val="21"/>
        </w:rPr>
        <w:t>At the time of this posting, this course is expected to be delivered online in Fall 2020</w:t>
      </w:r>
      <w:r w:rsidR="00BB0E25">
        <w:rPr>
          <w:rFonts w:ascii="Times New Roman" w:hAnsi="Times New Roman"/>
          <w:sz w:val="21"/>
          <w:szCs w:val="21"/>
        </w:rPr>
        <w:t xml:space="preserve">.  </w:t>
      </w:r>
      <w:r w:rsidR="00936C42" w:rsidRPr="009131D7">
        <w:rPr>
          <w:rFonts w:ascii="Times New Roman" w:hAnsi="Times New Roman"/>
          <w:sz w:val="22"/>
          <w:szCs w:val="22"/>
        </w:rPr>
        <w:t>Duties include: preparation of lectures and course materials; delivery of lectures; possible supervision of Teaching Assistants; setting and marking of projects, tests and exams; evaluation of final grades; contact with students.</w:t>
      </w:r>
    </w:p>
    <w:p w:rsidR="003B3EF7" w:rsidRPr="003B3EF7" w:rsidRDefault="003B3EF7" w:rsidP="003B3EF7">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rPr>
          <w:rFonts w:ascii="Times New Roman" w:eastAsia="Calibri" w:hAnsi="Times New Roman" w:cs="Times New Roman"/>
          <w:sz w:val="21"/>
          <w:szCs w:val="21"/>
        </w:rPr>
      </w:pPr>
      <w:r w:rsidRPr="003B3EF7">
        <w:rPr>
          <w:rFonts w:ascii="Times New Roman" w:eastAsia="Calibri" w:hAnsi="Times New Roman" w:cs="Times New Roman"/>
          <w:b/>
          <w:sz w:val="21"/>
          <w:szCs w:val="21"/>
        </w:rPr>
        <w:t>Application instructions</w:t>
      </w:r>
      <w:r w:rsidRPr="003B3EF7">
        <w:rPr>
          <w:rFonts w:ascii="Times New Roman" w:eastAsia="Calibri" w:hAnsi="Times New Roman" w:cs="Times New Roman"/>
          <w:sz w:val="21"/>
          <w:szCs w:val="21"/>
        </w:rPr>
        <w:t xml:space="preserve">: See course instructor job postings on the department website at </w:t>
      </w:r>
      <w:hyperlink r:id="rId6" w:history="1">
        <w:r w:rsidRPr="003B3EF7">
          <w:rPr>
            <w:rFonts w:ascii="Times New Roman" w:eastAsia="Calibri" w:hAnsi="Times New Roman" w:cs="Times New Roman"/>
            <w:color w:val="0563C1"/>
            <w:sz w:val="21"/>
            <w:szCs w:val="21"/>
            <w:u w:val="single"/>
          </w:rPr>
          <w:t>https://www.mie.utoronto.ca/about-mie/careers/</w:t>
        </w:r>
      </w:hyperlink>
      <w:r w:rsidRPr="003B3EF7">
        <w:rPr>
          <w:rFonts w:ascii="Times New Roman" w:eastAsia="Calibri" w:hAnsi="Times New Roman" w:cs="Times New Roman"/>
          <w:sz w:val="21"/>
          <w:szCs w:val="21"/>
          <w:u w:val="single"/>
        </w:rPr>
        <w:t>.</w:t>
      </w:r>
      <w:r w:rsidRPr="003B3EF7">
        <w:rPr>
          <w:rFonts w:ascii="Times New Roman" w:eastAsia="Calibri" w:hAnsi="Times New Roman" w:cs="Times New Roman"/>
          <w:sz w:val="21"/>
          <w:szCs w:val="21"/>
        </w:rPr>
        <w:t xml:space="preserve"> If interested, please submit an updated CV and a completed Application Form: </w:t>
      </w:r>
      <w:hyperlink r:id="rId7" w:history="1">
        <w:r w:rsidRPr="003B3EF7">
          <w:rPr>
            <w:rFonts w:ascii="Times New Roman" w:eastAsia="Calibri" w:hAnsi="Times New Roman" w:cs="Times New Roman"/>
            <w:color w:val="0563C1"/>
            <w:sz w:val="21"/>
            <w:szCs w:val="21"/>
            <w:u w:val="single"/>
          </w:rPr>
          <w:t>http://resources.hrandequity.utoronto.ca/wp-content/uploads/sites/27/2016/04/19-Unit-3-Application-Format.doc</w:t>
        </w:r>
      </w:hyperlink>
      <w:r w:rsidRPr="003B3EF7">
        <w:rPr>
          <w:rFonts w:ascii="Times New Roman" w:eastAsia="Calibri" w:hAnsi="Times New Roman" w:cs="Times New Roman"/>
          <w:sz w:val="21"/>
          <w:szCs w:val="21"/>
        </w:rPr>
        <w:t xml:space="preserve"> to the MIE Graduate Office via email to </w:t>
      </w:r>
      <w:hyperlink r:id="rId8" w:history="1">
        <w:r w:rsidRPr="003B3EF7">
          <w:rPr>
            <w:rFonts w:ascii="Times New Roman" w:eastAsia="Calibri" w:hAnsi="Times New Roman" w:cs="Times New Roman"/>
            <w:color w:val="0563C1"/>
            <w:sz w:val="21"/>
            <w:szCs w:val="21"/>
            <w:u w:val="single"/>
          </w:rPr>
          <w:t>celeste@mie.utoronto.ca</w:t>
        </w:r>
      </w:hyperlink>
      <w:r w:rsidRPr="003B3EF7">
        <w:rPr>
          <w:rFonts w:ascii="Times New Roman" w:eastAsia="Calibri" w:hAnsi="Times New Roman" w:cs="Times New Roman"/>
          <w:sz w:val="21"/>
          <w:szCs w:val="21"/>
        </w:rPr>
        <w:t>.</w:t>
      </w:r>
    </w:p>
    <w:p w:rsidR="003B3EF7" w:rsidRPr="003B3EF7" w:rsidRDefault="003B3EF7" w:rsidP="003B3EF7">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rPr>
          <w:rFonts w:ascii="Times New Roman" w:eastAsia="Calibri" w:hAnsi="Times New Roman" w:cs="Times New Roman"/>
          <w:sz w:val="21"/>
          <w:szCs w:val="21"/>
        </w:rPr>
      </w:pPr>
      <w:r w:rsidRPr="003B3EF7">
        <w:rPr>
          <w:rFonts w:ascii="Times New Roman" w:eastAsia="Calibri" w:hAnsi="Times New Roman" w:cs="Times New Roman"/>
          <w:sz w:val="21"/>
          <w:szCs w:val="21"/>
        </w:rPr>
        <w:t>If during the application and/or selection process you require accommodation due to a disability, please contact Celeste Francis Esteves (celeste@mie.utoronto.ca).  The appointment will be made at the earliest possible time before the commencement of classes by the Associate Chair (Graduate) of the Department of Mechanical and Industrial Engineering.  No other offers or notices of the outcome of applications are authorized by the Department.  Final availability of the position is contingent upon final course determination, enrolment, budgetary considerations, and the final determination of assignments flowing from Article 14:03 of the Collective Agreement.</w:t>
      </w:r>
    </w:p>
    <w:p w:rsidR="00833777" w:rsidRPr="00AC2B5E" w:rsidRDefault="00833777" w:rsidP="00833777">
      <w:pPr>
        <w:rPr>
          <w:rFonts w:ascii="Times New Roman" w:hAnsi="Times New Roman" w:cs="Times New Roman"/>
        </w:rPr>
      </w:pP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It is understood that some announcements of vacancies are tentative, pending final course determinations and enrolment. Should rates stipulated in the collective agreement vary from rates stated in this posting, the rates stated in the collective agreement shall prevail. </w:t>
      </w: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Preference in hiring is given to qualified individuals advanced to the rank of Sessional Lecturer II or Sessional Lecturer III in accordance with Article 14:12 of the CUPE 3902 Unit 3 collective agreement.</w:t>
      </w:r>
    </w:p>
    <w:p w:rsidR="002C2B4A" w:rsidRPr="00AC2B5E" w:rsidRDefault="00723E39">
      <w:r w:rsidRPr="00833777">
        <w:rPr>
          <w:rFonts w:ascii="Times New Roman" w:hAnsi="Times New Roman" w:cs="Times New Roman"/>
          <w:i/>
          <w:iCs/>
          <w:sz w:val="16"/>
          <w:szCs w:val="16"/>
        </w:rPr>
        <w:t>Please note:  Undergraduate or graduate students and postdoctoral fellows of the University of Toronto are covered by the CUPE 3902 Unit 1 collective agreement rather than the Unit 3 collective agreement, and should not apply for positions posted under the Unit 3 collective agreement</w:t>
      </w:r>
      <w:r w:rsidRPr="00AC2B5E">
        <w:rPr>
          <w:rFonts w:ascii="Times New Roman" w:hAnsi="Times New Roman" w:cs="Times New Roman"/>
          <w:i/>
          <w:iCs/>
          <w:sz w:val="18"/>
          <w:szCs w:val="18"/>
        </w:rPr>
        <w:t>.</w:t>
      </w:r>
    </w:p>
    <w:sectPr w:rsidR="002C2B4A" w:rsidRPr="00AC2B5E" w:rsidSect="00723E39">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E20C7"/>
    <w:multiLevelType w:val="hybridMultilevel"/>
    <w:tmpl w:val="B0427E92"/>
    <w:lvl w:ilvl="0" w:tplc="5338096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4A"/>
    <w:rsid w:val="00033B7B"/>
    <w:rsid w:val="00096D61"/>
    <w:rsid w:val="00170A10"/>
    <w:rsid w:val="0019080B"/>
    <w:rsid w:val="001D3B28"/>
    <w:rsid w:val="002211EE"/>
    <w:rsid w:val="00222838"/>
    <w:rsid w:val="00230105"/>
    <w:rsid w:val="00233BAA"/>
    <w:rsid w:val="0025372A"/>
    <w:rsid w:val="002C2B4A"/>
    <w:rsid w:val="003B3EF7"/>
    <w:rsid w:val="004974F7"/>
    <w:rsid w:val="004B3E39"/>
    <w:rsid w:val="005E61B0"/>
    <w:rsid w:val="006F2594"/>
    <w:rsid w:val="00723E39"/>
    <w:rsid w:val="007420E2"/>
    <w:rsid w:val="00771FD4"/>
    <w:rsid w:val="007F7233"/>
    <w:rsid w:val="00823252"/>
    <w:rsid w:val="00833777"/>
    <w:rsid w:val="008805F6"/>
    <w:rsid w:val="009131D7"/>
    <w:rsid w:val="00936C42"/>
    <w:rsid w:val="00965CB4"/>
    <w:rsid w:val="009675B3"/>
    <w:rsid w:val="009800B5"/>
    <w:rsid w:val="00A826CC"/>
    <w:rsid w:val="00AC2B5E"/>
    <w:rsid w:val="00B24BE2"/>
    <w:rsid w:val="00B37CB4"/>
    <w:rsid w:val="00B43C92"/>
    <w:rsid w:val="00BB0E25"/>
    <w:rsid w:val="00BC18C3"/>
    <w:rsid w:val="00BC48FA"/>
    <w:rsid w:val="00C90D27"/>
    <w:rsid w:val="00C95A7D"/>
    <w:rsid w:val="00D14391"/>
    <w:rsid w:val="00D7542E"/>
    <w:rsid w:val="00D9314B"/>
    <w:rsid w:val="00E57FA1"/>
    <w:rsid w:val="00E64216"/>
    <w:rsid w:val="00F35299"/>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mie.utoronto.ca" TargetMode="External"/><Relationship Id="rId3" Type="http://schemas.microsoft.com/office/2007/relationships/stylesWithEffects" Target="stylesWithEffects.xml"/><Relationship Id="rId7" Type="http://schemas.openxmlformats.org/officeDocument/2006/relationships/hyperlink" Target="http://resources.hrandequity.utoronto.ca/wp-content/uploads/sites/27/2016/04/19-Unit-3-Application-Form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e.utoronto.ca/about-mie/care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undergrad4</dc:creator>
  <cp:lastModifiedBy>Owner</cp:lastModifiedBy>
  <cp:revision>2</cp:revision>
  <cp:lastPrinted>2018-05-01T14:39:00Z</cp:lastPrinted>
  <dcterms:created xsi:type="dcterms:W3CDTF">2020-06-02T14:05:00Z</dcterms:created>
  <dcterms:modified xsi:type="dcterms:W3CDTF">2020-06-02T14:05:00Z</dcterms:modified>
</cp:coreProperties>
</file>